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AC51" w14:textId="7F4A219C" w:rsidR="008D0C8E" w:rsidRDefault="008D0C8E"/>
    <w:p w14:paraId="59F85CAD" w14:textId="28082E31" w:rsidR="000B006B" w:rsidRDefault="000B006B"/>
    <w:p w14:paraId="5069F0E8" w14:textId="009F0A52" w:rsidR="000B006B" w:rsidRPr="000B006B" w:rsidRDefault="000B006B" w:rsidP="000B006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B006B">
        <w:rPr>
          <w:rFonts w:ascii="Segoe UI" w:eastAsia="Times New Roman" w:hAnsi="Segoe UI" w:cs="Segoe UI"/>
          <w:sz w:val="20"/>
          <w:szCs w:val="20"/>
          <w:lang w:eastAsia="it-IT"/>
        </w:rPr>
        <w:t>Prospettive di sviluppo per il fotovoltaico</w:t>
      </w:r>
    </w:p>
    <w:p w14:paraId="0B4BCA87" w14:textId="77777777" w:rsidR="000B006B" w:rsidRPr="000B006B" w:rsidRDefault="000B006B" w:rsidP="000B006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B006B">
        <w:rPr>
          <w:rFonts w:ascii="Segoe UI" w:eastAsia="Times New Roman" w:hAnsi="Segoe UI" w:cs="Segoe UI"/>
          <w:sz w:val="20"/>
          <w:szCs w:val="20"/>
          <w:lang w:eastAsia="it-IT"/>
        </w:rPr>
        <w:t> </w:t>
      </w:r>
    </w:p>
    <w:p w14:paraId="75A55323" w14:textId="77777777" w:rsidR="000B006B" w:rsidRPr="000B006B" w:rsidRDefault="000B006B" w:rsidP="000B006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B006B">
        <w:rPr>
          <w:rFonts w:ascii="Segoe UI" w:eastAsia="Times New Roman" w:hAnsi="Segoe UI" w:cs="Segoe UI"/>
          <w:sz w:val="20"/>
          <w:szCs w:val="20"/>
          <w:lang w:eastAsia="it-IT"/>
        </w:rPr>
        <w:t>Salvatore Lombardo</w:t>
      </w:r>
    </w:p>
    <w:p w14:paraId="62736B76" w14:textId="77777777" w:rsidR="000B006B" w:rsidRPr="000B006B" w:rsidRDefault="000B006B" w:rsidP="000B006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B006B">
        <w:rPr>
          <w:rFonts w:ascii="Segoe UI" w:eastAsia="Times New Roman" w:hAnsi="Segoe UI" w:cs="Segoe UI"/>
          <w:sz w:val="20"/>
          <w:szCs w:val="20"/>
          <w:lang w:eastAsia="it-IT"/>
        </w:rPr>
        <w:t>CNR-IMM</w:t>
      </w:r>
    </w:p>
    <w:p w14:paraId="00EE708D" w14:textId="77777777" w:rsidR="000B006B" w:rsidRPr="000B006B" w:rsidRDefault="000B006B" w:rsidP="000B006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B006B">
        <w:rPr>
          <w:rFonts w:ascii="Segoe UI" w:eastAsia="Times New Roman" w:hAnsi="Segoe UI" w:cs="Segoe UI"/>
          <w:sz w:val="20"/>
          <w:szCs w:val="20"/>
          <w:lang w:eastAsia="it-IT"/>
        </w:rPr>
        <w:t> </w:t>
      </w:r>
    </w:p>
    <w:p w14:paraId="56608D2A" w14:textId="5D9D8E15" w:rsidR="000B006B" w:rsidRPr="000B006B" w:rsidRDefault="000B006B" w:rsidP="000B006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B006B">
        <w:rPr>
          <w:rFonts w:ascii="Segoe UI" w:eastAsia="Times New Roman" w:hAnsi="Segoe UI" w:cs="Segoe UI"/>
          <w:sz w:val="20"/>
          <w:szCs w:val="20"/>
          <w:lang w:eastAsia="it-IT"/>
        </w:rPr>
        <w:t>La transizione a un'economia circolare e sostenibile basata sulle energie rinnovabili è un obbiettivo primario e improrogabile per l'umanità, per moderare la crisi ambientale in atto.  La tecnologia fotovoltaica rappresenta un ingrediente fondamentale per questo obbiettivo</w:t>
      </w:r>
      <w:r w:rsidR="0061071D">
        <w:rPr>
          <w:rFonts w:ascii="Segoe UI" w:eastAsia="Times New Roman" w:hAnsi="Segoe UI" w:cs="Segoe UI"/>
          <w:sz w:val="20"/>
          <w:szCs w:val="20"/>
          <w:lang w:eastAsia="it-IT"/>
        </w:rPr>
        <w:t>.</w:t>
      </w:r>
      <w:r w:rsidRPr="000B006B">
        <w:rPr>
          <w:rFonts w:ascii="Segoe UI" w:eastAsia="Times New Roman" w:hAnsi="Segoe UI" w:cs="Segoe UI"/>
          <w:sz w:val="20"/>
          <w:szCs w:val="20"/>
          <w:lang w:eastAsia="it-IT"/>
        </w:rPr>
        <w:t xml:space="preserve"> In questa relazione discuteremo le principali tecnologie fotovoltaiche 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commerciali </w:t>
      </w:r>
      <w:r w:rsidRPr="000B006B">
        <w:rPr>
          <w:rFonts w:ascii="Segoe UI" w:eastAsia="Times New Roman" w:hAnsi="Segoe UI" w:cs="Segoe UI"/>
          <w:sz w:val="20"/>
          <w:szCs w:val="20"/>
          <w:lang w:eastAsia="it-IT"/>
        </w:rPr>
        <w:t>esistenti, dal silicio al film sottile, possibili direzioni di evoluzione del settore, </w:t>
      </w:r>
      <w:r w:rsidR="0061071D">
        <w:rPr>
          <w:rFonts w:ascii="Segoe UI" w:eastAsia="Times New Roman" w:hAnsi="Segoe UI" w:cs="Segoe UI"/>
          <w:sz w:val="20"/>
          <w:szCs w:val="20"/>
          <w:lang w:eastAsia="it-IT"/>
        </w:rPr>
        <w:t xml:space="preserve">e alcune attività in corso presso l’IMM, </w:t>
      </w:r>
      <w:r w:rsidRPr="000B006B">
        <w:rPr>
          <w:rFonts w:ascii="Segoe UI" w:eastAsia="Times New Roman" w:hAnsi="Segoe UI" w:cs="Segoe UI"/>
          <w:sz w:val="20"/>
          <w:szCs w:val="20"/>
          <w:lang w:eastAsia="it-IT"/>
        </w:rPr>
        <w:t>dai nuovi materiali alle nuove applicazioni.    </w:t>
      </w:r>
    </w:p>
    <w:p w14:paraId="51146A16" w14:textId="77777777" w:rsidR="000B006B" w:rsidRPr="000B006B" w:rsidRDefault="000B006B" w:rsidP="000B006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B006B">
        <w:rPr>
          <w:rFonts w:ascii="Segoe UI" w:eastAsia="Times New Roman" w:hAnsi="Segoe UI" w:cs="Segoe UI"/>
          <w:sz w:val="20"/>
          <w:szCs w:val="20"/>
          <w:lang w:eastAsia="it-IT"/>
        </w:rPr>
        <w:t> </w:t>
      </w:r>
    </w:p>
    <w:p w14:paraId="1736AD87" w14:textId="77777777" w:rsidR="000B006B" w:rsidRPr="000B006B" w:rsidRDefault="000B006B" w:rsidP="000B006B">
      <w:pPr>
        <w:spacing w:after="15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B006B">
        <w:rPr>
          <w:rFonts w:ascii="Segoe UI" w:eastAsia="Times New Roman" w:hAnsi="Segoe UI" w:cs="Segoe UI"/>
          <w:sz w:val="20"/>
          <w:szCs w:val="20"/>
          <w:lang w:eastAsia="it-IT"/>
        </w:rPr>
        <w:t> </w:t>
      </w:r>
    </w:p>
    <w:p w14:paraId="5CE0E35E" w14:textId="27ABDE39" w:rsidR="000B006B" w:rsidRDefault="000B006B"/>
    <w:p w14:paraId="281858F4" w14:textId="6F0273A1" w:rsidR="000B006B" w:rsidRDefault="0004086C" w:rsidP="0004086C">
      <w:pPr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noProof/>
        </w:rPr>
        <w:drawing>
          <wp:inline distT="0" distB="0" distL="0" distR="0" wp14:anchorId="4C1AC779" wp14:editId="3A633AA9">
            <wp:extent cx="2804160" cy="3558007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042" cy="355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887C9" w14:textId="77777777" w:rsidR="000B006B" w:rsidRDefault="000B006B"/>
    <w:sectPr w:rsidR="000B0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6B"/>
    <w:rsid w:val="0004086C"/>
    <w:rsid w:val="000B006B"/>
    <w:rsid w:val="00124463"/>
    <w:rsid w:val="00291E6F"/>
    <w:rsid w:val="0061071D"/>
    <w:rsid w:val="008D0C8E"/>
    <w:rsid w:val="00A467C1"/>
    <w:rsid w:val="00E1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E2503"/>
  <w15:chartTrackingRefBased/>
  <w15:docId w15:val="{E44B7B83-8DBD-4C27-91BD-BC0CA855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7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Lombardo</dc:creator>
  <cp:keywords/>
  <dc:description/>
  <cp:lastModifiedBy>Marilena Vivona</cp:lastModifiedBy>
  <cp:revision>3</cp:revision>
  <dcterms:created xsi:type="dcterms:W3CDTF">2021-05-06T09:21:00Z</dcterms:created>
  <dcterms:modified xsi:type="dcterms:W3CDTF">2021-05-06T09:22:00Z</dcterms:modified>
</cp:coreProperties>
</file>