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9C61" w14:textId="443E1995" w:rsidR="00247B04" w:rsidRDefault="00247B04" w:rsidP="00247B04">
      <w:pPr>
        <w:jc w:val="center"/>
        <w:rPr>
          <w:b/>
          <w:bCs/>
          <w:sz w:val="32"/>
          <w:szCs w:val="32"/>
        </w:rPr>
      </w:pPr>
      <w:r w:rsidRPr="00247B04">
        <w:rPr>
          <w:b/>
          <w:bCs/>
          <w:sz w:val="32"/>
          <w:szCs w:val="32"/>
        </w:rPr>
        <w:t>Advanced characterization from the nanoscale to the single atom with a glance to the next in-situ performances</w:t>
      </w:r>
    </w:p>
    <w:p w14:paraId="1D6840F3" w14:textId="107E0F5D" w:rsidR="00247B04" w:rsidRPr="00247B04" w:rsidRDefault="00247B04" w:rsidP="00247B04">
      <w:pPr>
        <w:jc w:val="center"/>
        <w:rPr>
          <w:b/>
          <w:bCs/>
          <w:sz w:val="32"/>
          <w:szCs w:val="32"/>
          <w:lang w:val="it-IT"/>
        </w:rPr>
      </w:pPr>
      <w:r w:rsidRPr="00247B04">
        <w:rPr>
          <w:b/>
          <w:bCs/>
          <w:sz w:val="32"/>
          <w:szCs w:val="32"/>
          <w:lang w:val="it-IT"/>
        </w:rPr>
        <w:t>Dr. Giuseppe Nicotra</w:t>
      </w:r>
    </w:p>
    <w:p w14:paraId="3165F9F1" w14:textId="51CB5068" w:rsidR="00247B04" w:rsidRPr="00247B04" w:rsidRDefault="00247B04" w:rsidP="00247B04">
      <w:pPr>
        <w:jc w:val="center"/>
        <w:rPr>
          <w:b/>
          <w:bCs/>
          <w:sz w:val="32"/>
          <w:szCs w:val="32"/>
          <w:lang w:val="it-IT"/>
        </w:rPr>
      </w:pPr>
      <w:r w:rsidRPr="00247B04">
        <w:rPr>
          <w:b/>
          <w:bCs/>
          <w:sz w:val="32"/>
          <w:szCs w:val="32"/>
          <w:lang w:val="it-IT"/>
        </w:rPr>
        <w:t>10</w:t>
      </w:r>
      <w:r w:rsidRPr="00247B04">
        <w:rPr>
          <w:b/>
          <w:bCs/>
          <w:sz w:val="32"/>
          <w:szCs w:val="32"/>
          <w:vertAlign w:val="superscript"/>
          <w:lang w:val="it-IT"/>
        </w:rPr>
        <w:t>th</w:t>
      </w:r>
      <w:r w:rsidRPr="00247B04">
        <w:rPr>
          <w:b/>
          <w:bCs/>
          <w:sz w:val="32"/>
          <w:szCs w:val="32"/>
          <w:lang w:val="it-IT"/>
        </w:rPr>
        <w:t xml:space="preserve"> </w:t>
      </w:r>
      <w:proofErr w:type="spellStart"/>
      <w:r w:rsidRPr="00247B04">
        <w:rPr>
          <w:b/>
          <w:bCs/>
          <w:sz w:val="32"/>
          <w:szCs w:val="32"/>
          <w:lang w:val="it-IT"/>
        </w:rPr>
        <w:t>S</w:t>
      </w:r>
      <w:r>
        <w:rPr>
          <w:b/>
          <w:bCs/>
          <w:sz w:val="32"/>
          <w:szCs w:val="32"/>
          <w:lang w:val="it-IT"/>
        </w:rPr>
        <w:t>eptember</w:t>
      </w:r>
      <w:proofErr w:type="spellEnd"/>
      <w:r>
        <w:rPr>
          <w:b/>
          <w:bCs/>
          <w:sz w:val="32"/>
          <w:szCs w:val="32"/>
          <w:lang w:val="it-IT"/>
        </w:rPr>
        <w:t xml:space="preserve"> 2021</w:t>
      </w:r>
    </w:p>
    <w:p w14:paraId="356929BD" w14:textId="6FBD6C60" w:rsidR="003344D5" w:rsidRDefault="00247B04" w:rsidP="00247B04">
      <w:pPr>
        <w:jc w:val="center"/>
      </w:pPr>
      <w:r>
        <w:rPr>
          <w:noProof/>
        </w:rPr>
        <w:drawing>
          <wp:inline distT="0" distB="0" distL="0" distR="0" wp14:anchorId="73D012D9" wp14:editId="1AEEF91F">
            <wp:extent cx="2057400" cy="2353586"/>
            <wp:effectExtent l="0" t="0" r="0" b="8890"/>
            <wp:docPr id="1" name="Immagine 1" descr="Immagine che contiene sfocatur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sfocatur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977" cy="235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EFCDE" w14:textId="5477CAC8" w:rsidR="00247B04" w:rsidRDefault="00247B04" w:rsidP="00247B04">
      <w:pPr>
        <w:jc w:val="center"/>
      </w:pPr>
    </w:p>
    <w:p w14:paraId="09B9F1C9" w14:textId="77777777" w:rsidR="00247B04" w:rsidRPr="00247B04" w:rsidRDefault="00247B04" w:rsidP="00247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7B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Scanning Transmission Electron microscopy is one of the most powerful characterization </w:t>
      </w:r>
      <w:proofErr w:type="gramStart"/>
      <w:r w:rsidRPr="00247B04">
        <w:rPr>
          <w:rFonts w:ascii="Times New Roman" w:eastAsia="Times New Roman" w:hAnsi="Times New Roman" w:cs="Times New Roman"/>
          <w:sz w:val="24"/>
          <w:szCs w:val="24"/>
          <w:lang w:eastAsia="it-IT"/>
        </w:rPr>
        <w:t>tool</w:t>
      </w:r>
      <w:proofErr w:type="gramEnd"/>
      <w:r w:rsidRPr="00247B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able to explore the 2D limits in semiconductors design. </w:t>
      </w:r>
    </w:p>
    <w:p w14:paraId="3D7D51EF" w14:textId="77777777" w:rsidR="00247B04" w:rsidRPr="00247B04" w:rsidRDefault="00247B04" w:rsidP="00247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7B04">
        <w:rPr>
          <w:rFonts w:ascii="Times New Roman" w:eastAsia="Times New Roman" w:hAnsi="Times New Roman" w:cs="Times New Roman"/>
          <w:sz w:val="24"/>
          <w:szCs w:val="24"/>
          <w:lang w:eastAsia="it-IT"/>
        </w:rPr>
        <w:t>Thanks to the sub-Å resolution combined with the incoherent contrast, the simple intuitive nature of the materials may be directly imaged and easily understood.</w:t>
      </w:r>
    </w:p>
    <w:p w14:paraId="0BBD1438" w14:textId="77777777" w:rsidR="00247B04" w:rsidRPr="00247B04" w:rsidRDefault="00247B04" w:rsidP="00247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47B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IMM-Headquarter owns one of the most powerful </w:t>
      </w:r>
      <w:proofErr w:type="gramStart"/>
      <w:r w:rsidRPr="00247B04">
        <w:rPr>
          <w:rFonts w:ascii="Times New Roman" w:eastAsia="Times New Roman" w:hAnsi="Times New Roman" w:cs="Times New Roman"/>
          <w:sz w:val="24"/>
          <w:szCs w:val="24"/>
          <w:lang w:eastAsia="it-IT"/>
        </w:rPr>
        <w:t>tool</w:t>
      </w:r>
      <w:proofErr w:type="gramEnd"/>
      <w:r w:rsidRPr="00247B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ever installed. </w:t>
      </w:r>
      <w:r w:rsidRPr="00247B0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Performance and </w:t>
      </w:r>
      <w:proofErr w:type="spellStart"/>
      <w:r w:rsidRPr="00247B0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results</w:t>
      </w:r>
      <w:proofErr w:type="spellEnd"/>
      <w:r w:rsidRPr="00247B0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proofErr w:type="spellStart"/>
      <w:r w:rsidRPr="00247B0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will</w:t>
      </w:r>
      <w:proofErr w:type="spellEnd"/>
      <w:r w:rsidRPr="00247B0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be </w:t>
      </w:r>
      <w:proofErr w:type="spellStart"/>
      <w:r w:rsidRPr="00247B0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presented</w:t>
      </w:r>
      <w:proofErr w:type="spellEnd"/>
      <w:r w:rsidRPr="00247B0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</w:t>
      </w:r>
    </w:p>
    <w:p w14:paraId="12AB3758" w14:textId="77777777" w:rsidR="00247B04" w:rsidRDefault="00247B04" w:rsidP="00247B04">
      <w:pPr>
        <w:jc w:val="center"/>
      </w:pPr>
    </w:p>
    <w:sectPr w:rsidR="00247B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04"/>
    <w:rsid w:val="00247B04"/>
    <w:rsid w:val="0033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694DE9"/>
  <w15:chartTrackingRefBased/>
  <w15:docId w15:val="{DCD1606E-0412-45CC-B687-790F462E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5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Vivona</dc:creator>
  <cp:keywords/>
  <dc:description/>
  <cp:lastModifiedBy>Marilena Vivona</cp:lastModifiedBy>
  <cp:revision>1</cp:revision>
  <dcterms:created xsi:type="dcterms:W3CDTF">2021-09-08T07:25:00Z</dcterms:created>
  <dcterms:modified xsi:type="dcterms:W3CDTF">2021-09-08T07:28:00Z</dcterms:modified>
</cp:coreProperties>
</file>